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DA944">
      <w:pPr>
        <w:pStyle w:val="7"/>
        <w:jc w:val="center"/>
        <w:outlineLvl w:val="1"/>
        <w:rPr>
          <w:highlight w:val="none"/>
        </w:rPr>
      </w:pPr>
      <w:r>
        <w:rPr>
          <w:b/>
          <w:sz w:val="36"/>
          <w:highlight w:val="none"/>
        </w:rPr>
        <w:t>第七章 拟签订合同文本</w:t>
      </w:r>
    </w:p>
    <w:p w14:paraId="69B08193">
      <w:pPr>
        <w:pStyle w:val="4"/>
        <w:widowControl/>
        <w:shd w:val="clear" w:color="auto" w:fill="FFFFFF"/>
        <w:spacing w:beforeAutospacing="0" w:afterAutospacing="0" w:line="360" w:lineRule="auto"/>
        <w:rPr>
          <w:rFonts w:hint="eastAsia" w:ascii="宋体" w:hAnsi="宋体" w:eastAsia="宋体" w:cs="宋体"/>
          <w:b w:val="0"/>
          <w:bCs w:val="0"/>
          <w:sz w:val="44"/>
          <w:szCs w:val="44"/>
          <w:highlight w:val="none"/>
          <w:u w:val="none"/>
          <w:lang w:val="en-US" w:eastAsia="zh-CN" w:bidi="ar-SA"/>
        </w:rPr>
      </w:pPr>
    </w:p>
    <w:p w14:paraId="79D19B55">
      <w:pPr>
        <w:pStyle w:val="2"/>
        <w:numPr>
          <w:ilvl w:val="0"/>
          <w:numId w:val="0"/>
        </w:numPr>
        <w:spacing w:line="360" w:lineRule="auto"/>
        <w:jc w:val="center"/>
        <w:rPr>
          <w:rFonts w:hint="eastAsia" w:ascii="宋体" w:hAnsi="宋体" w:eastAsia="宋体" w:cs="宋体"/>
          <w:b/>
          <w:bCs/>
          <w:color w:val="auto"/>
          <w:sz w:val="32"/>
          <w:szCs w:val="32"/>
          <w:highlight w:val="none"/>
        </w:rPr>
      </w:pPr>
      <w:bookmarkStart w:id="0" w:name="_Toc14376"/>
      <w:bookmarkStart w:id="1" w:name="_Toc7708"/>
      <w:bookmarkStart w:id="2" w:name="_Toc11509"/>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合同签订时采购人有权根据供应商招标文件中的内容及承诺对合同内容进行补充和完善</w:t>
      </w:r>
      <w:r>
        <w:rPr>
          <w:rFonts w:hint="eastAsia" w:ascii="宋体" w:hAnsi="宋体" w:eastAsia="宋体" w:cs="宋体"/>
          <w:b w:val="0"/>
          <w:sz w:val="21"/>
          <w:szCs w:val="21"/>
          <w:highlight w:val="none"/>
        </w:rPr>
        <w:t>）</w:t>
      </w:r>
      <w:bookmarkEnd w:id="0"/>
      <w:bookmarkEnd w:id="1"/>
      <w:bookmarkEnd w:id="2"/>
    </w:p>
    <w:p w14:paraId="02E7E6CA">
      <w:pPr>
        <w:pStyle w:val="3"/>
        <w:adjustRightInd w:val="0"/>
        <w:snapToGrid w:val="0"/>
        <w:spacing w:line="360" w:lineRule="auto"/>
        <w:ind w:firstLine="0"/>
        <w:jc w:val="center"/>
        <w:rPr>
          <w:rFonts w:hint="eastAsia" w:ascii="宋体" w:hAnsi="宋体" w:eastAsia="宋体" w:cs="宋体"/>
          <w:sz w:val="44"/>
          <w:szCs w:val="44"/>
          <w:highlight w:val="none"/>
          <w:u w:val="none"/>
          <w:lang w:eastAsia="zh-CN"/>
        </w:rPr>
      </w:pPr>
    </w:p>
    <w:p w14:paraId="6931E14A">
      <w:pPr>
        <w:pStyle w:val="3"/>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highlight w:val="none"/>
          <w:u w:val="none"/>
          <w:lang w:eastAsia="zh-CN"/>
        </w:rPr>
        <w:t>（</w:t>
      </w:r>
      <w:r>
        <w:rPr>
          <w:rFonts w:hint="eastAsia" w:ascii="宋体" w:hAnsi="宋体" w:eastAsia="宋体" w:cs="宋体"/>
          <w:sz w:val="44"/>
          <w:szCs w:val="44"/>
          <w:highlight w:val="none"/>
          <w:u w:val="none"/>
          <w:lang w:val="en-US" w:eastAsia="zh-CN"/>
        </w:rPr>
        <w:t>项目名称</w:t>
      </w:r>
      <w:r>
        <w:rPr>
          <w:rFonts w:hint="eastAsia" w:ascii="宋体" w:hAnsi="宋体" w:eastAsia="宋体" w:cs="宋体"/>
          <w:sz w:val="44"/>
          <w:szCs w:val="44"/>
          <w:highlight w:val="none"/>
          <w:u w:val="none"/>
          <w:lang w:eastAsia="zh-CN"/>
        </w:rPr>
        <w:t>）</w:t>
      </w:r>
    </w:p>
    <w:p w14:paraId="757DECFC">
      <w:pPr>
        <w:spacing w:line="360" w:lineRule="auto"/>
        <w:jc w:val="center"/>
        <w:rPr>
          <w:rFonts w:hint="eastAsia" w:ascii="宋体" w:hAnsi="宋体" w:cs="宋体"/>
          <w:b/>
          <w:bCs/>
          <w:caps w:val="0"/>
          <w:color w:val="auto"/>
          <w:spacing w:val="26"/>
          <w:sz w:val="36"/>
          <w:szCs w:val="36"/>
          <w:highlight w:val="none"/>
        </w:rPr>
      </w:pPr>
    </w:p>
    <w:p w14:paraId="20EB1E27">
      <w:pPr>
        <w:spacing w:line="360" w:lineRule="auto"/>
        <w:jc w:val="center"/>
        <w:rPr>
          <w:rFonts w:hint="eastAsia" w:ascii="宋体" w:hAnsi="宋体" w:cs="宋体"/>
          <w:b/>
          <w:bCs/>
          <w:caps w:val="0"/>
          <w:color w:val="auto"/>
          <w:spacing w:val="26"/>
          <w:sz w:val="84"/>
          <w:szCs w:val="84"/>
          <w:highlight w:val="none"/>
        </w:rPr>
      </w:pPr>
    </w:p>
    <w:p w14:paraId="5C674568">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21B5F180">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5E120229">
      <w:pPr>
        <w:spacing w:line="360" w:lineRule="auto"/>
        <w:jc w:val="center"/>
        <w:rPr>
          <w:rFonts w:hint="eastAsia" w:ascii="宋体" w:hAnsi="宋体" w:cs="宋体"/>
          <w:b/>
          <w:bCs/>
          <w:caps w:val="0"/>
          <w:color w:val="auto"/>
          <w:spacing w:val="26"/>
          <w:sz w:val="36"/>
          <w:szCs w:val="36"/>
          <w:highlight w:val="none"/>
        </w:rPr>
      </w:pPr>
    </w:p>
    <w:p w14:paraId="0369A898">
      <w:pPr>
        <w:spacing w:line="360" w:lineRule="auto"/>
        <w:rPr>
          <w:rFonts w:ascii="宋体" w:hAnsi="宋体"/>
          <w:b/>
          <w:caps w:val="0"/>
          <w:color w:val="auto"/>
          <w:sz w:val="32"/>
          <w:szCs w:val="32"/>
          <w:highlight w:val="none"/>
        </w:rPr>
      </w:pPr>
    </w:p>
    <w:p w14:paraId="2413F3B8">
      <w:pPr>
        <w:spacing w:line="360" w:lineRule="auto"/>
        <w:rPr>
          <w:rFonts w:ascii="宋体" w:hAnsi="宋体"/>
          <w:b/>
          <w:caps w:val="0"/>
          <w:color w:val="auto"/>
          <w:sz w:val="32"/>
          <w:szCs w:val="32"/>
          <w:highlight w:val="none"/>
        </w:rPr>
      </w:pPr>
    </w:p>
    <w:p w14:paraId="3936ACB6">
      <w:pPr>
        <w:spacing w:line="360" w:lineRule="auto"/>
        <w:rPr>
          <w:rFonts w:ascii="宋体" w:hAnsi="宋体"/>
          <w:b/>
          <w:caps w:val="0"/>
          <w:color w:val="auto"/>
          <w:sz w:val="32"/>
          <w:szCs w:val="32"/>
          <w:highlight w:val="none"/>
        </w:rPr>
      </w:pPr>
    </w:p>
    <w:p w14:paraId="5FFABD4B">
      <w:pPr>
        <w:spacing w:line="360" w:lineRule="auto"/>
        <w:rPr>
          <w:rFonts w:ascii="宋体" w:hAnsi="宋体"/>
          <w:b/>
          <w:caps w:val="0"/>
          <w:color w:val="auto"/>
          <w:sz w:val="32"/>
          <w:szCs w:val="32"/>
          <w:highlight w:val="none"/>
        </w:rPr>
      </w:pPr>
    </w:p>
    <w:p w14:paraId="6BF9A179">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19A1302C">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384C7900">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48B48B95">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7D09977F">
      <w:pPr>
        <w:rPr>
          <w:rFonts w:hint="eastAsia" w:ascii="宋体" w:hAnsi="宋体"/>
          <w:b/>
          <w:caps w:val="0"/>
          <w:color w:val="auto"/>
          <w:sz w:val="44"/>
          <w:szCs w:val="44"/>
          <w:highlight w:val="none"/>
        </w:rPr>
      </w:pPr>
      <w:r>
        <w:rPr>
          <w:rFonts w:hint="eastAsia" w:ascii="宋体" w:hAnsi="宋体"/>
          <w:b/>
          <w:caps w:val="0"/>
          <w:color w:val="auto"/>
          <w:sz w:val="44"/>
          <w:szCs w:val="44"/>
          <w:highlight w:val="none"/>
        </w:rPr>
        <w:br w:type="page"/>
      </w:r>
    </w:p>
    <w:p w14:paraId="7D20760D">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5D6955B0">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66B0AF43">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779A38E4">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default" w:ascii="宋体" w:hAnsi="宋体" w:cs="宋体" w:eastAsiaTheme="minorEastAsia"/>
          <w:b/>
          <w:bCs/>
          <w:caps w:val="0"/>
          <w:color w:val="auto"/>
          <w:sz w:val="24"/>
          <w:szCs w:val="24"/>
          <w:highlight w:val="none"/>
          <w:lang w:val="en-US" w:eastAsia="zh-CN"/>
        </w:rPr>
      </w:pPr>
      <w:r>
        <w:rPr>
          <w:rFonts w:ascii="宋体" w:hAnsi="宋体" w:cs="宋体"/>
          <w:b/>
          <w:caps w:val="0"/>
          <w:color w:val="auto"/>
          <w:sz w:val="24"/>
          <w:szCs w:val="24"/>
          <w:highlight w:val="none"/>
        </w:rPr>
        <w:t>鉴</w:t>
      </w:r>
      <w:r>
        <w:rPr>
          <w:rFonts w:hint="eastAsia" w:ascii="宋体" w:hAnsi="宋体" w:cs="宋体"/>
          <w:b/>
          <w:caps w:val="0"/>
          <w:color w:val="auto"/>
          <w:sz w:val="24"/>
          <w:szCs w:val="24"/>
          <w:highlight w:val="none"/>
        </w:rPr>
        <w:t>证</w:t>
      </w:r>
      <w:r>
        <w:rPr>
          <w:rFonts w:ascii="宋体" w:hAnsi="宋体" w:cs="宋体"/>
          <w:b/>
          <w:caps w:val="0"/>
          <w:color w:val="auto"/>
          <w:sz w:val="24"/>
          <w:szCs w:val="24"/>
          <w:highlight w:val="none"/>
        </w:rPr>
        <w:t>方</w:t>
      </w:r>
      <w:r>
        <w:rPr>
          <w:rFonts w:hint="eastAsia" w:ascii="宋体" w:hAnsi="宋体" w:cs="宋体"/>
          <w:b/>
          <w:caps w:val="0"/>
          <w:color w:val="auto"/>
          <w:sz w:val="24"/>
          <w:szCs w:val="24"/>
          <w:highlight w:val="none"/>
        </w:rPr>
        <w:t>：</w:t>
      </w:r>
      <w:r>
        <w:rPr>
          <w:rFonts w:hint="eastAsia" w:ascii="宋体" w:hAnsi="宋体" w:cs="宋体"/>
          <w:b/>
          <w:caps w:val="0"/>
          <w:color w:val="auto"/>
          <w:sz w:val="24"/>
          <w:szCs w:val="24"/>
          <w:highlight w:val="none"/>
          <w:u w:val="single"/>
          <w:lang w:val="en-US" w:eastAsia="zh-CN"/>
        </w:rPr>
        <w:t xml:space="preserve">                        </w:t>
      </w:r>
    </w:p>
    <w:p w14:paraId="662BEFE8">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u w:val="single"/>
          <w:lang w:val="en-US" w:eastAsia="zh-CN"/>
        </w:rPr>
        <w:t xml:space="preserve"> </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14:paraId="102D968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3" w:name="_Toc465511157"/>
      <w:bookmarkStart w:id="4" w:name="_Toc467005975"/>
      <w:bookmarkStart w:id="5" w:name="_Toc466270646"/>
      <w:bookmarkStart w:id="6" w:name="_Toc476761649"/>
      <w:bookmarkStart w:id="7" w:name="_Toc465511112"/>
      <w:bookmarkStart w:id="8" w:name="_Toc467005725"/>
      <w:bookmarkStart w:id="9" w:name="_Toc465510854"/>
      <w:r>
        <w:rPr>
          <w:rFonts w:hint="eastAsia" w:ascii="宋体" w:hAnsi="宋体" w:cs="宋体"/>
          <w:caps w:val="0"/>
          <w:color w:val="auto"/>
          <w:sz w:val="24"/>
          <w:szCs w:val="24"/>
          <w:highlight w:val="none"/>
        </w:rPr>
        <w:t>一、合同范围</w:t>
      </w:r>
      <w:bookmarkEnd w:id="3"/>
      <w:bookmarkEnd w:id="4"/>
      <w:bookmarkEnd w:id="5"/>
      <w:bookmarkEnd w:id="6"/>
      <w:bookmarkEnd w:id="7"/>
      <w:bookmarkEnd w:id="8"/>
      <w:bookmarkEnd w:id="9"/>
      <w:r>
        <w:rPr>
          <w:rFonts w:hint="eastAsia" w:ascii="宋体" w:hAnsi="宋体" w:cs="宋体"/>
          <w:caps w:val="0"/>
          <w:color w:val="auto"/>
          <w:sz w:val="24"/>
          <w:szCs w:val="24"/>
          <w:highlight w:val="none"/>
        </w:rPr>
        <w:t>：</w:t>
      </w:r>
    </w:p>
    <w:p w14:paraId="33D14FF8">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10" w:name="_Toc465511113"/>
      <w:bookmarkStart w:id="11" w:name="_Toc467005976"/>
      <w:bookmarkStart w:id="12" w:name="_Toc465510855"/>
      <w:bookmarkStart w:id="13" w:name="_Toc476761650"/>
      <w:bookmarkStart w:id="14" w:name="_Toc466270647"/>
      <w:bookmarkStart w:id="15" w:name="_Toc467005726"/>
      <w:bookmarkStart w:id="16" w:name="_Toc465511158"/>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、答疑文件及采购清单的全部内容，乙方承诺保证完全按照合同约定提供合同设备和技术服务和质量保证期服务并修补缺陷</w:t>
      </w:r>
      <w:bookmarkEnd w:id="10"/>
      <w:bookmarkEnd w:id="11"/>
      <w:bookmarkEnd w:id="12"/>
      <w:bookmarkEnd w:id="13"/>
      <w:bookmarkEnd w:id="14"/>
      <w:bookmarkEnd w:id="15"/>
      <w:bookmarkEnd w:id="16"/>
      <w:r>
        <w:rPr>
          <w:rFonts w:hint="eastAsia" w:ascii="宋体" w:hAnsi="宋体" w:cs="宋体"/>
          <w:caps w:val="0"/>
          <w:color w:val="auto"/>
          <w:sz w:val="24"/>
          <w:szCs w:val="24"/>
          <w:highlight w:val="none"/>
        </w:rPr>
        <w:t>。</w:t>
      </w:r>
    </w:p>
    <w:p w14:paraId="3294B3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7" w:name="_Toc467005727"/>
      <w:bookmarkStart w:id="18" w:name="_Toc476761651"/>
      <w:bookmarkStart w:id="19" w:name="_Toc467005977"/>
      <w:bookmarkStart w:id="20" w:name="_Toc465511114"/>
      <w:bookmarkStart w:id="21" w:name="_Toc465510856"/>
      <w:bookmarkStart w:id="22" w:name="_Toc465511159"/>
      <w:bookmarkStart w:id="23" w:name="_Toc466270648"/>
      <w:r>
        <w:rPr>
          <w:rFonts w:hint="eastAsia" w:ascii="宋体" w:hAnsi="宋体" w:cs="宋体"/>
          <w:caps w:val="0"/>
          <w:color w:val="auto"/>
          <w:sz w:val="24"/>
          <w:szCs w:val="24"/>
          <w:highlight w:val="none"/>
        </w:rPr>
        <w:t>二、</w:t>
      </w:r>
      <w:bookmarkEnd w:id="17"/>
      <w:bookmarkEnd w:id="18"/>
      <w:bookmarkEnd w:id="19"/>
      <w:bookmarkEnd w:id="20"/>
      <w:bookmarkEnd w:id="21"/>
      <w:bookmarkEnd w:id="22"/>
      <w:bookmarkEnd w:id="23"/>
      <w:r>
        <w:rPr>
          <w:rFonts w:hint="eastAsia" w:ascii="宋体" w:hAnsi="宋体" w:cs="宋体"/>
          <w:caps w:val="0"/>
          <w:color w:val="auto"/>
          <w:sz w:val="24"/>
          <w:szCs w:val="24"/>
          <w:highlight w:val="none"/>
        </w:rPr>
        <w:t>交货期（含安装、调试）</w:t>
      </w:r>
      <w:r>
        <w:rPr>
          <w:rFonts w:hint="eastAsia" w:ascii="宋体" w:hAnsi="宋体" w:cs="宋体"/>
          <w:caps w:val="0"/>
          <w:color w:val="auto"/>
          <w:sz w:val="24"/>
          <w:szCs w:val="24"/>
          <w:highlight w:val="none"/>
          <w:lang w:eastAsia="zh-CN"/>
        </w:rPr>
        <w:t>、</w:t>
      </w:r>
      <w:r>
        <w:rPr>
          <w:rFonts w:hint="eastAsia" w:ascii="宋体" w:hAnsi="宋体" w:cs="宋体"/>
          <w:caps w:val="0"/>
          <w:color w:val="auto"/>
          <w:sz w:val="24"/>
          <w:szCs w:val="24"/>
          <w:highlight w:val="none"/>
        </w:rPr>
        <w:t>交货地点及质量保证期：</w:t>
      </w:r>
    </w:p>
    <w:p w14:paraId="24415F6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4" w:name="_Toc467005728"/>
      <w:bookmarkStart w:id="25" w:name="_Toc467005978"/>
      <w:bookmarkStart w:id="26" w:name="_Toc476761652"/>
      <w:bookmarkStart w:id="27" w:name="_Toc465511160"/>
      <w:bookmarkStart w:id="28" w:name="_Toc465510857"/>
      <w:bookmarkStart w:id="29" w:name="_Toc466270649"/>
      <w:bookmarkStart w:id="30" w:name="_Toc465511115"/>
      <w:r>
        <w:rPr>
          <w:rFonts w:hint="eastAsia" w:ascii="宋体" w:hAnsi="宋体" w:cs="宋体"/>
          <w:caps w:val="0"/>
          <w:color w:val="auto"/>
          <w:kern w:val="28"/>
          <w:sz w:val="24"/>
          <w:szCs w:val="24"/>
          <w:highlight w:val="none"/>
        </w:rPr>
        <w:t>交货期（包安装、调试）为：</w:t>
      </w:r>
      <w:r>
        <w:rPr>
          <w:rFonts w:hint="eastAsia" w:ascii="宋体" w:hAnsi="宋体" w:cs="宋体"/>
          <w:caps w:val="0"/>
          <w:color w:val="auto"/>
          <w:kern w:val="28"/>
          <w:sz w:val="24"/>
          <w:szCs w:val="24"/>
          <w:highlight w:val="none"/>
          <w:u w:val="single"/>
        </w:rPr>
        <w:t xml:space="preserve"> 自合同签订之日起</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u w:val="single"/>
        </w:rPr>
        <w:t xml:space="preserve">天内到货，并完成安装、调试、培训、验收 </w:t>
      </w:r>
      <w:r>
        <w:rPr>
          <w:rFonts w:hint="eastAsia" w:ascii="宋体" w:hAnsi="宋体" w:cs="宋体"/>
          <w:caps w:val="0"/>
          <w:color w:val="auto"/>
          <w:kern w:val="28"/>
          <w:sz w:val="24"/>
          <w:szCs w:val="24"/>
          <w:highlight w:val="none"/>
        </w:rPr>
        <w:t>；</w:t>
      </w:r>
    </w:p>
    <w:p w14:paraId="5138AAC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陕西省中医医院指定地点 </w:t>
      </w:r>
      <w:r>
        <w:rPr>
          <w:rFonts w:hint="eastAsia" w:ascii="宋体" w:hAnsi="宋体" w:cs="宋体"/>
          <w:caps w:val="0"/>
          <w:color w:val="auto"/>
          <w:kern w:val="28"/>
          <w:sz w:val="24"/>
          <w:szCs w:val="24"/>
          <w:highlight w:val="none"/>
        </w:rPr>
        <w:t>；</w:t>
      </w:r>
    </w:p>
    <w:p w14:paraId="5BF4A7A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rPr>
        <w:t>1.自项目验收合格之日起计算，整体项目质保期不少于</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u w:val="single"/>
        </w:rPr>
        <w:t>年。（1）中标人提供原厂质保承诺函。（2）质保期内，中标人将负责处理并解决故障，负责更换有故障的零部件，不得收取任何费用。质保期内负责上门服务、维修、更换配件，不得收取任何费用。</w:t>
      </w:r>
    </w:p>
    <w:p w14:paraId="04A0C20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4"/>
      <w:bookmarkEnd w:id="25"/>
      <w:bookmarkEnd w:id="26"/>
      <w:bookmarkEnd w:id="27"/>
      <w:bookmarkEnd w:id="28"/>
      <w:bookmarkEnd w:id="29"/>
      <w:bookmarkEnd w:id="30"/>
    </w:p>
    <w:p w14:paraId="490B3BA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05FAA71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31" w:name="_Toc466270650"/>
      <w:bookmarkStart w:id="32" w:name="_Toc476761653"/>
      <w:bookmarkStart w:id="33" w:name="_Toc465510858"/>
      <w:bookmarkStart w:id="34" w:name="_Toc468550422"/>
      <w:bookmarkStart w:id="35" w:name="_Toc465511116"/>
      <w:bookmarkStart w:id="36" w:name="_Toc465511161"/>
      <w:r>
        <w:rPr>
          <w:rFonts w:hint="eastAsia" w:ascii="宋体" w:hAnsi="宋体" w:cs="宋体"/>
          <w:caps w:val="0"/>
          <w:color w:val="auto"/>
          <w:kern w:val="28"/>
          <w:sz w:val="24"/>
          <w:szCs w:val="24"/>
          <w:highlight w:val="none"/>
        </w:rPr>
        <w:t>（1）本项目</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、技术标准、规范、图纸与本项目相关的补疑、答疑等文件；</w:t>
      </w:r>
    </w:p>
    <w:p w14:paraId="4D9A4B8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w:t>
      </w:r>
    </w:p>
    <w:p w14:paraId="49D09FA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w:t>
      </w:r>
      <w:r>
        <w:rPr>
          <w:rFonts w:hint="eastAsia" w:ascii="宋体" w:hAnsi="宋体" w:cs="宋体"/>
          <w:caps w:val="0"/>
          <w:color w:val="auto"/>
          <w:kern w:val="28"/>
          <w:sz w:val="24"/>
          <w:szCs w:val="24"/>
          <w:highlight w:val="none"/>
          <w:lang w:eastAsia="zh-CN"/>
        </w:rPr>
        <w:t>投标</w:t>
      </w:r>
      <w:r>
        <w:rPr>
          <w:rFonts w:hint="eastAsia" w:ascii="宋体" w:hAnsi="宋体" w:cs="宋体"/>
          <w:caps w:val="0"/>
          <w:color w:val="auto"/>
          <w:kern w:val="28"/>
          <w:sz w:val="24"/>
          <w:szCs w:val="24"/>
          <w:highlight w:val="none"/>
        </w:rPr>
        <w:t>函及</w:t>
      </w:r>
      <w:r>
        <w:rPr>
          <w:rFonts w:hint="eastAsia" w:ascii="宋体" w:hAnsi="宋体" w:cs="宋体"/>
          <w:caps w:val="0"/>
          <w:color w:val="auto"/>
          <w:kern w:val="28"/>
          <w:sz w:val="24"/>
          <w:szCs w:val="24"/>
          <w:highlight w:val="none"/>
          <w:lang w:eastAsia="zh-CN"/>
        </w:rPr>
        <w:t>投标</w:t>
      </w:r>
      <w:r>
        <w:rPr>
          <w:rFonts w:hint="eastAsia" w:ascii="宋体" w:hAnsi="宋体" w:cs="宋体"/>
          <w:caps w:val="0"/>
          <w:color w:val="auto"/>
          <w:kern w:val="28"/>
          <w:sz w:val="24"/>
          <w:szCs w:val="24"/>
          <w:highlight w:val="none"/>
        </w:rPr>
        <w:t>函附录；</w:t>
      </w:r>
    </w:p>
    <w:p w14:paraId="7BA77A8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720F992F">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4994ABB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31"/>
      <w:bookmarkEnd w:id="32"/>
      <w:bookmarkEnd w:id="33"/>
      <w:bookmarkEnd w:id="34"/>
      <w:bookmarkEnd w:id="35"/>
      <w:bookmarkEnd w:id="36"/>
    </w:p>
    <w:p w14:paraId="5C4802E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0B2F269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2B8149B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021E070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lang w:eastAsia="zh-CN"/>
        </w:rPr>
        <w:t>招标报价</w:t>
      </w:r>
      <w:r>
        <w:rPr>
          <w:rFonts w:hint="eastAsia" w:ascii="宋体" w:hAnsi="宋体" w:cs="宋体"/>
          <w:caps w:val="0"/>
          <w:color w:val="auto"/>
          <w:kern w:val="28"/>
          <w:sz w:val="24"/>
          <w:szCs w:val="24"/>
          <w:highlight w:val="none"/>
        </w:rPr>
        <w:t>应是完成</w:t>
      </w:r>
      <w:r>
        <w:rPr>
          <w:rFonts w:hint="eastAsia" w:ascii="宋体" w:hAnsi="宋体" w:cs="宋体"/>
          <w:caps w:val="0"/>
          <w:color w:val="auto"/>
          <w:kern w:val="28"/>
          <w:sz w:val="24"/>
          <w:szCs w:val="24"/>
          <w:highlight w:val="none"/>
          <w:lang w:eastAsia="zh-CN"/>
        </w:rPr>
        <w:t>采购</w:t>
      </w:r>
      <w:r>
        <w:rPr>
          <w:rFonts w:hint="eastAsia" w:ascii="宋体" w:hAnsi="宋体" w:cs="宋体"/>
          <w:caps w:val="0"/>
          <w:color w:val="auto"/>
          <w:kern w:val="28"/>
          <w:sz w:val="24"/>
          <w:szCs w:val="24"/>
          <w:highlight w:val="none"/>
        </w:rPr>
        <w:t>内容所需的全部费用，包括但不限于产品的报价及所发生的：以本</w:t>
      </w:r>
      <w:r>
        <w:rPr>
          <w:rFonts w:hint="eastAsia" w:ascii="宋体" w:hAnsi="宋体" w:cs="宋体"/>
          <w:caps w:val="0"/>
          <w:color w:val="auto"/>
          <w:kern w:val="28"/>
          <w:sz w:val="24"/>
          <w:szCs w:val="24"/>
          <w:highlight w:val="none"/>
          <w:lang w:eastAsia="zh-CN"/>
        </w:rPr>
        <w:t>招标文件</w:t>
      </w:r>
      <w:r>
        <w:rPr>
          <w:rFonts w:hint="eastAsia" w:ascii="宋体" w:hAnsi="宋体" w:cs="宋体"/>
          <w:caps w:val="0"/>
          <w:color w:val="auto"/>
          <w:kern w:val="28"/>
          <w:sz w:val="24"/>
          <w:szCs w:val="24"/>
          <w:highlight w:val="none"/>
        </w:rPr>
        <w:t>的内容和要求作为</w:t>
      </w:r>
      <w:r>
        <w:rPr>
          <w:rFonts w:hint="eastAsia" w:ascii="宋体" w:hAnsi="宋体" w:cs="宋体"/>
          <w:caps w:val="0"/>
          <w:color w:val="auto"/>
          <w:kern w:val="28"/>
          <w:sz w:val="24"/>
          <w:szCs w:val="24"/>
          <w:highlight w:val="none"/>
          <w:lang w:eastAsia="zh-CN"/>
        </w:rPr>
        <w:t>谈判</w:t>
      </w:r>
      <w:r>
        <w:rPr>
          <w:rFonts w:hint="eastAsia" w:ascii="宋体" w:hAnsi="宋体" w:cs="宋体"/>
          <w:caps w:val="0"/>
          <w:color w:val="auto"/>
          <w:kern w:val="28"/>
          <w:sz w:val="24"/>
          <w:szCs w:val="24"/>
          <w:highlight w:val="none"/>
        </w:rPr>
        <w:t>依据。</w:t>
      </w:r>
    </w:p>
    <w:p w14:paraId="49A5EC8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684DC83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14:paraId="1613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vAlign w:val="center"/>
          </w:tcPr>
          <w:p w14:paraId="788205D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vAlign w:val="center"/>
          </w:tcPr>
          <w:p w14:paraId="65B10B1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vAlign w:val="center"/>
          </w:tcPr>
          <w:p w14:paraId="27C6A68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vAlign w:val="center"/>
          </w:tcPr>
          <w:p w14:paraId="17BA5F0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3A87D27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vAlign w:val="center"/>
          </w:tcPr>
          <w:p w14:paraId="2F8180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vAlign w:val="center"/>
          </w:tcPr>
          <w:p w14:paraId="4C40A7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vAlign w:val="center"/>
          </w:tcPr>
          <w:p w14:paraId="673ED1C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vAlign w:val="center"/>
          </w:tcPr>
          <w:p w14:paraId="05B1F5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vAlign w:val="center"/>
          </w:tcPr>
          <w:p w14:paraId="657E03D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77135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535E2E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vAlign w:val="center"/>
          </w:tcPr>
          <w:p w14:paraId="1EE0D3B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vAlign w:val="center"/>
          </w:tcPr>
          <w:p w14:paraId="0B406DF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vAlign w:val="center"/>
          </w:tcPr>
          <w:p w14:paraId="34BC1FB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6D2E8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74ACA64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63B1D5B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5F964D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67717E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01729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203B5CB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vAlign w:val="center"/>
          </w:tcPr>
          <w:p w14:paraId="08C6076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630EF99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vAlign w:val="center"/>
          </w:tcPr>
          <w:p w14:paraId="4A4D108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281856F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363B29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3EBBA84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0D52F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1D50B8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2F19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589E7F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vAlign w:val="center"/>
          </w:tcPr>
          <w:p w14:paraId="735B64F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16D19CE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40AA776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351FF68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769684F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46C8FB9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2883271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0DE3E8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07ED3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74D8C5F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vAlign w:val="center"/>
          </w:tcPr>
          <w:p w14:paraId="55D8A14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5C6001A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2F4516C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5D57C81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1D14E1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1D014FE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6E8E6E1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C941AA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979B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1570821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vAlign w:val="center"/>
          </w:tcPr>
          <w:p w14:paraId="7176BF9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76CD16A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06C0B9A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4DD8D04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4A89E28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6BB3381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51D98B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895C99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20378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54E215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vAlign w:val="center"/>
          </w:tcPr>
          <w:p w14:paraId="75627EAE">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461C9B5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4AA6E52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036F205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795C266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32FEC91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057D311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54F16A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66E5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04C53E1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vAlign w:val="center"/>
          </w:tcPr>
          <w:p w14:paraId="2640156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5E24971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6A66C91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vAlign w:val="center"/>
          </w:tcPr>
          <w:p w14:paraId="31E5BBA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7B352C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6E5B758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25068200">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1B012FA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E79C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3A93AB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vAlign w:val="center"/>
          </w:tcPr>
          <w:p w14:paraId="36B2B2F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4ED5144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319CA30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6BB55F8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6E894FA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7FB922D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74A041A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0BB2C38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8D16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5FF0B4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vAlign w:val="center"/>
          </w:tcPr>
          <w:p w14:paraId="2E4DC41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vAlign w:val="center"/>
          </w:tcPr>
          <w:p w14:paraId="50D782A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vAlign w:val="center"/>
          </w:tcPr>
          <w:p w14:paraId="1D9624F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vAlign w:val="center"/>
          </w:tcPr>
          <w:p w14:paraId="12B57B0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66E26BE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1BF5CCD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vAlign w:val="center"/>
          </w:tcPr>
          <w:p w14:paraId="59449D2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vAlign w:val="center"/>
          </w:tcPr>
          <w:p w14:paraId="06BF55C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E8E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vAlign w:val="center"/>
          </w:tcPr>
          <w:p w14:paraId="445C254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vAlign w:val="center"/>
          </w:tcPr>
          <w:p w14:paraId="3BE10F9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vAlign w:val="center"/>
          </w:tcPr>
          <w:p w14:paraId="4A80ABF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vAlign w:val="center"/>
          </w:tcPr>
          <w:p w14:paraId="5055A5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vAlign w:val="center"/>
          </w:tcPr>
          <w:p w14:paraId="7EA6ABA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5378D73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质量保证承诺（签订合同时具体拟定）</w:t>
      </w:r>
    </w:p>
    <w:p w14:paraId="3A677ED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w:t>
      </w:r>
      <w:r>
        <w:rPr>
          <w:rFonts w:hint="eastAsia" w:ascii="宋体" w:hAnsi="宋体" w:cs="宋体"/>
          <w:caps w:val="0"/>
          <w:color w:val="auto"/>
          <w:kern w:val="0"/>
          <w:sz w:val="24"/>
          <w:szCs w:val="24"/>
          <w:highlight w:val="none"/>
          <w:lang w:eastAsia="zh-CN"/>
        </w:rPr>
        <w:t>：</w:t>
      </w:r>
      <w:r>
        <w:rPr>
          <w:rFonts w:hint="eastAsia" w:ascii="宋体" w:hAnsi="宋体" w:cs="宋体"/>
          <w:caps w:val="0"/>
          <w:color w:val="auto"/>
          <w:kern w:val="0"/>
          <w:sz w:val="24"/>
          <w:szCs w:val="24"/>
          <w:highlight w:val="none"/>
        </w:rPr>
        <w:t>售后服务方案（签订合同时具体拟定）</w:t>
      </w:r>
    </w:p>
    <w:p w14:paraId="1E523C38">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2.支付方式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合同款支付全部通过银行转账。  </w:t>
      </w:r>
    </w:p>
    <w:p w14:paraId="5DECDE5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6601A0C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1B9281B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078FD15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w:t>
      </w:r>
      <w:r>
        <w:rPr>
          <w:rFonts w:hint="eastAsia" w:ascii="宋体" w:hAnsi="宋体" w:cs="宋体"/>
          <w:caps w:val="0"/>
          <w:color w:val="auto"/>
          <w:kern w:val="28"/>
          <w:sz w:val="24"/>
          <w:szCs w:val="24"/>
          <w:highlight w:val="none"/>
          <w:lang w:eastAsia="zh-CN"/>
        </w:rPr>
        <w:t>：</w:t>
      </w:r>
      <w:r>
        <w:rPr>
          <w:rFonts w:hint="eastAsia" w:ascii="宋体" w:hAnsi="宋体" w:cs="宋体"/>
          <w:caps w:val="0"/>
          <w:color w:val="auto"/>
          <w:kern w:val="28"/>
          <w:sz w:val="24"/>
          <w:szCs w:val="24"/>
          <w:highlight w:val="none"/>
        </w:rPr>
        <w:t xml:space="preserve"> </w:t>
      </w:r>
      <w:r>
        <w:rPr>
          <w:rFonts w:hint="eastAsia" w:ascii="宋体" w:hAnsi="宋体" w:cs="宋体"/>
          <w:caps w:val="0"/>
          <w:color w:val="auto"/>
          <w:kern w:val="28"/>
          <w:sz w:val="24"/>
          <w:szCs w:val="24"/>
          <w:highlight w:val="none"/>
          <w:u w:val="single"/>
        </w:rPr>
        <w:t>货物全部交付、安装完毕，经验收合格，甲方收到正式发票，达到付款条件起60日内，一次性支付合同总金额</w:t>
      </w:r>
      <w:r>
        <w:rPr>
          <w:rFonts w:hint="eastAsia" w:ascii="宋体" w:hAnsi="宋体" w:cs="宋体"/>
          <w:caps w:val="0"/>
          <w:color w:val="auto"/>
          <w:kern w:val="28"/>
          <w:sz w:val="24"/>
          <w:szCs w:val="24"/>
          <w:highlight w:val="none"/>
          <w:u w:val="none"/>
        </w:rPr>
        <w:t xml:space="preserve">。     </w:t>
      </w:r>
    </w:p>
    <w:p w14:paraId="4D6FB52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7348340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7" w:name="_Toc465511117"/>
      <w:bookmarkStart w:id="38" w:name="_Toc468550423"/>
      <w:bookmarkStart w:id="39" w:name="_Toc476761654"/>
      <w:bookmarkStart w:id="40" w:name="_Toc466270651"/>
      <w:bookmarkStart w:id="41" w:name="_Toc465511162"/>
      <w:bookmarkStart w:id="42" w:name="_Toc465510859"/>
      <w:r>
        <w:rPr>
          <w:rFonts w:hint="eastAsia" w:ascii="宋体" w:hAnsi="宋体" w:cs="宋体"/>
          <w:caps w:val="0"/>
          <w:color w:val="auto"/>
          <w:kern w:val="0"/>
          <w:sz w:val="24"/>
          <w:szCs w:val="24"/>
          <w:highlight w:val="none"/>
        </w:rPr>
        <w:t>五、权利与义务</w:t>
      </w:r>
      <w:bookmarkEnd w:id="37"/>
      <w:bookmarkEnd w:id="38"/>
      <w:bookmarkEnd w:id="39"/>
      <w:bookmarkEnd w:id="40"/>
      <w:bookmarkEnd w:id="41"/>
      <w:bookmarkEnd w:id="42"/>
      <w:bookmarkStart w:id="43" w:name="_Toc465511163"/>
      <w:bookmarkStart w:id="44" w:name="_Toc468550424"/>
      <w:bookmarkStart w:id="45" w:name="_Toc476761655"/>
      <w:bookmarkStart w:id="46" w:name="_Toc466270652"/>
      <w:bookmarkStart w:id="47" w:name="_Toc465510860"/>
      <w:bookmarkStart w:id="48" w:name="_Toc465511118"/>
    </w:p>
    <w:p w14:paraId="09704BC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3"/>
      <w:bookmarkEnd w:id="44"/>
      <w:bookmarkEnd w:id="45"/>
      <w:bookmarkEnd w:id="46"/>
      <w:bookmarkEnd w:id="47"/>
      <w:bookmarkEnd w:id="48"/>
    </w:p>
    <w:p w14:paraId="2919146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14C8B49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137954D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36FE5F8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2FCCE5D2">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6769295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4B8B538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w:t>
      </w:r>
      <w:r>
        <w:rPr>
          <w:rFonts w:hint="eastAsia" w:ascii="宋体" w:hAnsi="宋体" w:cs="宋体"/>
          <w:caps w:val="0"/>
          <w:color w:val="auto"/>
          <w:kern w:val="28"/>
          <w:sz w:val="24"/>
          <w:szCs w:val="24"/>
          <w:highlight w:val="none"/>
          <w:lang w:eastAsia="zh-CN"/>
        </w:rPr>
        <w:t>评审</w:t>
      </w:r>
      <w:r>
        <w:rPr>
          <w:rFonts w:hint="eastAsia" w:ascii="宋体" w:hAnsi="宋体" w:cs="宋体"/>
          <w:caps w:val="0"/>
          <w:color w:val="auto"/>
          <w:kern w:val="28"/>
          <w:sz w:val="24"/>
          <w:szCs w:val="24"/>
          <w:highlight w:val="none"/>
        </w:rPr>
        <w:t>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0FC858E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9" w:name="_Toc468550425"/>
      <w:bookmarkStart w:id="50" w:name="_Toc466270653"/>
      <w:bookmarkStart w:id="51" w:name="_Toc465511164"/>
      <w:bookmarkStart w:id="52" w:name="_Toc476761656"/>
      <w:bookmarkStart w:id="53" w:name="_Toc465511119"/>
      <w:bookmarkStart w:id="54" w:name="_Toc465510861"/>
    </w:p>
    <w:p w14:paraId="1A3F0C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9"/>
      <w:bookmarkEnd w:id="50"/>
      <w:bookmarkEnd w:id="51"/>
      <w:bookmarkEnd w:id="52"/>
      <w:bookmarkEnd w:id="53"/>
      <w:bookmarkEnd w:id="54"/>
    </w:p>
    <w:p w14:paraId="0838E32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6E81146E">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57193D8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1B046CFA">
      <w:pPr>
        <w:pStyle w:val="8"/>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453A9C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7F55223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53E8E47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5EB40AB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7F3BAE2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6E820A4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5" w:name="_Toc465510862"/>
      <w:bookmarkStart w:id="56" w:name="_Toc468550426"/>
      <w:bookmarkStart w:id="57" w:name="_Toc465511120"/>
      <w:bookmarkStart w:id="58" w:name="_Toc476761657"/>
      <w:bookmarkStart w:id="59" w:name="_Toc465511165"/>
      <w:bookmarkStart w:id="60" w:name="_Toc466270654"/>
      <w:r>
        <w:rPr>
          <w:rFonts w:hint="eastAsia" w:ascii="宋体" w:hAnsi="宋体" w:cs="宋体"/>
          <w:caps w:val="0"/>
          <w:color w:val="auto"/>
          <w:sz w:val="24"/>
          <w:szCs w:val="24"/>
          <w:highlight w:val="none"/>
        </w:rPr>
        <w:t>六、质量要求、技术标准</w:t>
      </w:r>
      <w:bookmarkEnd w:id="55"/>
      <w:bookmarkEnd w:id="56"/>
      <w:bookmarkEnd w:id="57"/>
      <w:bookmarkEnd w:id="58"/>
      <w:bookmarkEnd w:id="59"/>
      <w:bookmarkEnd w:id="60"/>
    </w:p>
    <w:p w14:paraId="0D7369D1">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2B72E11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44AC876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009B22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1" w:name="_Toc465510863"/>
      <w:bookmarkStart w:id="62" w:name="_Toc476761658"/>
      <w:bookmarkStart w:id="63" w:name="_Toc468550427"/>
      <w:bookmarkStart w:id="64" w:name="_Toc466270655"/>
      <w:bookmarkStart w:id="65" w:name="_Toc465511166"/>
      <w:bookmarkStart w:id="66" w:name="_Toc465511121"/>
      <w:r>
        <w:rPr>
          <w:rFonts w:hint="eastAsia" w:ascii="宋体" w:hAnsi="宋体" w:cs="宋体"/>
          <w:caps w:val="0"/>
          <w:color w:val="auto"/>
          <w:sz w:val="24"/>
          <w:szCs w:val="24"/>
          <w:highlight w:val="none"/>
        </w:rPr>
        <w:t>七、设备要求</w:t>
      </w:r>
      <w:bookmarkEnd w:id="61"/>
      <w:bookmarkEnd w:id="62"/>
      <w:bookmarkEnd w:id="63"/>
      <w:bookmarkEnd w:id="64"/>
      <w:bookmarkEnd w:id="65"/>
      <w:bookmarkEnd w:id="66"/>
    </w:p>
    <w:p w14:paraId="0706B18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517D860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7" w:name="_Toc465510864"/>
      <w:bookmarkStart w:id="68" w:name="_Toc465511122"/>
      <w:bookmarkStart w:id="69" w:name="_Toc468550428"/>
      <w:bookmarkStart w:id="70" w:name="_Toc476761659"/>
      <w:bookmarkStart w:id="71" w:name="_Toc465511167"/>
      <w:bookmarkStart w:id="72" w:name="_Toc466270656"/>
      <w:r>
        <w:rPr>
          <w:rFonts w:hint="eastAsia" w:ascii="宋体" w:hAnsi="宋体" w:cs="宋体"/>
          <w:caps w:val="0"/>
          <w:color w:val="auto"/>
          <w:sz w:val="24"/>
          <w:szCs w:val="24"/>
          <w:highlight w:val="none"/>
        </w:rPr>
        <w:t>八、设备交货地点</w:t>
      </w:r>
      <w:bookmarkEnd w:id="67"/>
      <w:bookmarkEnd w:id="68"/>
      <w:bookmarkEnd w:id="69"/>
      <w:bookmarkEnd w:id="70"/>
      <w:bookmarkEnd w:id="71"/>
      <w:bookmarkEnd w:id="72"/>
    </w:p>
    <w:p w14:paraId="64E8C8F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2DFFC3D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3" w:name="_Toc466270657"/>
      <w:bookmarkStart w:id="74" w:name="_Toc465511123"/>
      <w:bookmarkStart w:id="75" w:name="_Toc465510865"/>
      <w:bookmarkStart w:id="76" w:name="_Toc468550429"/>
      <w:bookmarkStart w:id="77" w:name="_Toc476761660"/>
      <w:bookmarkStart w:id="78" w:name="_Toc465511168"/>
      <w:r>
        <w:rPr>
          <w:rFonts w:hint="eastAsia" w:ascii="宋体" w:hAnsi="宋体" w:cs="宋体"/>
          <w:caps w:val="0"/>
          <w:color w:val="auto"/>
          <w:sz w:val="24"/>
          <w:szCs w:val="24"/>
          <w:highlight w:val="none"/>
        </w:rPr>
        <w:t>九、货物验收</w:t>
      </w:r>
      <w:bookmarkEnd w:id="73"/>
      <w:bookmarkEnd w:id="74"/>
      <w:bookmarkEnd w:id="75"/>
      <w:bookmarkEnd w:id="76"/>
      <w:bookmarkEnd w:id="77"/>
      <w:bookmarkEnd w:id="78"/>
    </w:p>
    <w:p w14:paraId="66CBDAB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41DACE5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w:t>
      </w:r>
      <w:r>
        <w:rPr>
          <w:rFonts w:hint="eastAsia" w:ascii="宋体" w:hAnsi="宋体" w:cs="宋体"/>
          <w:caps w:val="0"/>
          <w:color w:val="auto"/>
          <w:sz w:val="24"/>
          <w:szCs w:val="24"/>
          <w:highlight w:val="none"/>
          <w:lang w:eastAsia="zh-CN"/>
        </w:rPr>
        <w:t>谈判</w:t>
      </w:r>
      <w:r>
        <w:rPr>
          <w:rFonts w:hint="eastAsia" w:ascii="宋体" w:hAnsi="宋体" w:cs="宋体"/>
          <w:caps w:val="0"/>
          <w:color w:val="auto"/>
          <w:sz w:val="24"/>
          <w:szCs w:val="24"/>
          <w:highlight w:val="none"/>
        </w:rPr>
        <w:t>时封存样品不符，甲方有权拒绝接收。</w:t>
      </w:r>
    </w:p>
    <w:p w14:paraId="3273660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393EDD4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63F97D8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9" w:name="_Toc465511169"/>
      <w:bookmarkStart w:id="80" w:name="_Toc468550430"/>
      <w:bookmarkStart w:id="81" w:name="_Toc465511124"/>
      <w:bookmarkStart w:id="82" w:name="_Toc476761661"/>
      <w:bookmarkStart w:id="83" w:name="_Toc465510866"/>
      <w:bookmarkStart w:id="84" w:name="_Toc466270658"/>
      <w:r>
        <w:rPr>
          <w:rFonts w:hint="eastAsia" w:ascii="宋体" w:hAnsi="宋体" w:cs="宋体"/>
          <w:caps w:val="0"/>
          <w:color w:val="auto"/>
          <w:sz w:val="24"/>
          <w:szCs w:val="24"/>
          <w:highlight w:val="none"/>
        </w:rPr>
        <w:t>十、保密条款</w:t>
      </w:r>
      <w:bookmarkEnd w:id="79"/>
      <w:bookmarkEnd w:id="80"/>
      <w:bookmarkEnd w:id="81"/>
      <w:bookmarkEnd w:id="82"/>
      <w:bookmarkEnd w:id="83"/>
      <w:bookmarkEnd w:id="84"/>
    </w:p>
    <w:p w14:paraId="317F4A5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2A05D44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5B37720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56B168B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310F2E8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1BEB658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6D7691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16B83A40">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14C7BE2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25DCFDD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05F5D2A4">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14:paraId="430D213F">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14:paraId="0CF5F161">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14:paraId="158882C0">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09FBF565">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14:paraId="7DC35AC2">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14:paraId="60A6EB1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5" w:name="_Toc476761662"/>
      <w:bookmarkStart w:id="86" w:name="_Toc466270659"/>
      <w:bookmarkStart w:id="87" w:name="_Toc465510867"/>
      <w:bookmarkStart w:id="88" w:name="_Toc465511170"/>
      <w:bookmarkStart w:id="89" w:name="_Toc468550431"/>
      <w:bookmarkStart w:id="90" w:name="_Toc465511125"/>
      <w:r>
        <w:rPr>
          <w:rFonts w:hint="eastAsia" w:ascii="宋体" w:hAnsi="宋体" w:cs="宋体"/>
          <w:caps w:val="0"/>
          <w:color w:val="auto"/>
          <w:sz w:val="24"/>
          <w:szCs w:val="24"/>
          <w:highlight w:val="none"/>
        </w:rPr>
        <w:t>十二、违约责任</w:t>
      </w:r>
      <w:bookmarkEnd w:id="85"/>
      <w:bookmarkEnd w:id="86"/>
      <w:bookmarkEnd w:id="87"/>
      <w:bookmarkEnd w:id="88"/>
      <w:bookmarkEnd w:id="89"/>
      <w:bookmarkEnd w:id="90"/>
    </w:p>
    <w:p w14:paraId="36586FB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6CAEF3B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7F145AC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13A9FE6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要求，擅自更换，除恢复原</w:t>
      </w:r>
      <w:r>
        <w:rPr>
          <w:rFonts w:hint="eastAsia" w:ascii="宋体" w:hAnsi="宋体" w:cs="宋体"/>
          <w:caps w:val="0"/>
          <w:color w:val="auto"/>
          <w:sz w:val="24"/>
          <w:szCs w:val="24"/>
          <w:highlight w:val="none"/>
          <w:lang w:eastAsia="zh-CN"/>
        </w:rPr>
        <w:t>采购</w:t>
      </w:r>
      <w:r>
        <w:rPr>
          <w:rFonts w:hint="eastAsia" w:ascii="宋体" w:hAnsi="宋体" w:cs="宋体"/>
          <w:caps w:val="0"/>
          <w:color w:val="auto"/>
          <w:sz w:val="24"/>
          <w:szCs w:val="24"/>
          <w:highlight w:val="none"/>
        </w:rPr>
        <w:t>产品外，应承担更换部分价款50%的违约金。</w:t>
      </w:r>
    </w:p>
    <w:p w14:paraId="08105E4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7582286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2F2BA7C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5C31D25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1" w:name="_Toc465510868"/>
      <w:bookmarkStart w:id="92" w:name="_Toc465511171"/>
      <w:bookmarkStart w:id="93" w:name="_Toc465511126"/>
      <w:bookmarkStart w:id="94" w:name="_Toc466270660"/>
      <w:bookmarkStart w:id="95" w:name="_Toc468550432"/>
      <w:bookmarkStart w:id="96" w:name="_Toc476761663"/>
      <w:r>
        <w:rPr>
          <w:rFonts w:hint="eastAsia" w:ascii="宋体" w:hAnsi="宋体" w:cs="宋体"/>
          <w:caps w:val="0"/>
          <w:color w:val="auto"/>
          <w:sz w:val="24"/>
          <w:szCs w:val="24"/>
          <w:highlight w:val="none"/>
        </w:rPr>
        <w:t>十三、争议解决</w:t>
      </w:r>
      <w:bookmarkEnd w:id="91"/>
      <w:bookmarkEnd w:id="92"/>
      <w:bookmarkEnd w:id="93"/>
      <w:bookmarkEnd w:id="94"/>
      <w:bookmarkEnd w:id="95"/>
      <w:bookmarkEnd w:id="96"/>
    </w:p>
    <w:p w14:paraId="5814F2E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55D848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7" w:name="_Toc465511127"/>
      <w:bookmarkStart w:id="98" w:name="_Toc465511172"/>
      <w:bookmarkStart w:id="99" w:name="_Toc465510869"/>
      <w:bookmarkStart w:id="100" w:name="_Toc466270661"/>
      <w:bookmarkStart w:id="101" w:name="_Toc468550433"/>
      <w:bookmarkStart w:id="102" w:name="_Toc476761664"/>
      <w:r>
        <w:rPr>
          <w:rFonts w:hint="eastAsia" w:ascii="宋体" w:hAnsi="宋体" w:cs="宋体"/>
          <w:caps w:val="0"/>
          <w:color w:val="auto"/>
          <w:sz w:val="24"/>
          <w:szCs w:val="24"/>
          <w:highlight w:val="none"/>
        </w:rPr>
        <w:t>十三、协议期限</w:t>
      </w:r>
      <w:bookmarkEnd w:id="97"/>
      <w:bookmarkEnd w:id="98"/>
      <w:bookmarkEnd w:id="99"/>
      <w:bookmarkEnd w:id="100"/>
      <w:bookmarkEnd w:id="101"/>
      <w:bookmarkEnd w:id="102"/>
    </w:p>
    <w:p w14:paraId="05705E5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61CB99B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0AFC7D2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w:t>
      </w:r>
      <w:r>
        <w:rPr>
          <w:rFonts w:hint="eastAsia" w:ascii="宋体" w:hAnsi="宋体" w:cs="宋体"/>
          <w:caps w:val="0"/>
          <w:color w:val="auto"/>
          <w:sz w:val="24"/>
          <w:szCs w:val="24"/>
          <w:highlight w:val="none"/>
          <w:lang w:eastAsia="zh-CN"/>
        </w:rPr>
        <w:t>招标文件</w:t>
      </w:r>
      <w:r>
        <w:rPr>
          <w:rFonts w:hint="eastAsia" w:ascii="宋体" w:hAnsi="宋体" w:cs="宋体"/>
          <w:caps w:val="0"/>
          <w:color w:val="auto"/>
          <w:sz w:val="24"/>
          <w:szCs w:val="24"/>
          <w:highlight w:val="none"/>
        </w:rPr>
        <w:t>的原则下协商解决，协商结果以“纪要”形式盖章记录在案，作为本合同的附件。</w:t>
      </w:r>
    </w:p>
    <w:p w14:paraId="7AC6036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3" w:name="_Toc465511128"/>
      <w:bookmarkStart w:id="104" w:name="_Toc466270662"/>
      <w:bookmarkStart w:id="105" w:name="_Toc465510870"/>
      <w:bookmarkStart w:id="106" w:name="_Toc468550434"/>
      <w:bookmarkStart w:id="107" w:name="_Toc476761665"/>
      <w:bookmarkStart w:id="108" w:name="_Toc465511173"/>
      <w:r>
        <w:rPr>
          <w:rFonts w:hint="eastAsia" w:ascii="宋体" w:hAnsi="宋体" w:cs="宋体"/>
          <w:caps w:val="0"/>
          <w:color w:val="auto"/>
          <w:sz w:val="24"/>
          <w:szCs w:val="24"/>
          <w:highlight w:val="none"/>
        </w:rPr>
        <w:t>十四、不可抗力</w:t>
      </w:r>
      <w:bookmarkEnd w:id="103"/>
      <w:bookmarkEnd w:id="104"/>
      <w:bookmarkEnd w:id="105"/>
      <w:bookmarkEnd w:id="106"/>
      <w:bookmarkEnd w:id="107"/>
      <w:bookmarkEnd w:id="108"/>
    </w:p>
    <w:p w14:paraId="6D0ED16B">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615E0F7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56B47D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42AE3FB9">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2CE9FA5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9" w:name="_Toc476761666"/>
      <w:bookmarkStart w:id="110" w:name="_Toc468550435"/>
      <w:bookmarkStart w:id="111" w:name="_Toc465510871"/>
      <w:bookmarkStart w:id="112" w:name="_Toc465511174"/>
      <w:bookmarkStart w:id="113" w:name="_Toc466270663"/>
      <w:bookmarkStart w:id="114" w:name="_Toc465511129"/>
      <w:r>
        <w:rPr>
          <w:rFonts w:hint="eastAsia" w:ascii="宋体" w:hAnsi="宋体" w:cs="宋体"/>
          <w:caps w:val="0"/>
          <w:color w:val="auto"/>
          <w:kern w:val="28"/>
          <w:sz w:val="24"/>
          <w:szCs w:val="24"/>
          <w:highlight w:val="none"/>
        </w:rPr>
        <w:t>十五、通知和合同修改</w:t>
      </w:r>
      <w:bookmarkEnd w:id="109"/>
      <w:bookmarkEnd w:id="110"/>
      <w:bookmarkEnd w:id="111"/>
      <w:bookmarkEnd w:id="112"/>
      <w:bookmarkEnd w:id="113"/>
      <w:bookmarkEnd w:id="114"/>
    </w:p>
    <w:p w14:paraId="07B82E05">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0D722AFC">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5" w:name="_Toc466270664"/>
      <w:bookmarkStart w:id="116" w:name="_Toc465511175"/>
      <w:bookmarkStart w:id="117" w:name="_Toc465510872"/>
      <w:bookmarkStart w:id="118" w:name="_Toc476761667"/>
      <w:bookmarkStart w:id="119" w:name="_Toc465511130"/>
      <w:bookmarkStart w:id="120" w:name="_Toc468550436"/>
      <w:r>
        <w:rPr>
          <w:rFonts w:hint="eastAsia" w:ascii="宋体" w:hAnsi="宋体" w:cs="宋体"/>
          <w:caps w:val="0"/>
          <w:color w:val="auto"/>
          <w:kern w:val="28"/>
          <w:sz w:val="24"/>
          <w:szCs w:val="24"/>
          <w:highlight w:val="none"/>
        </w:rPr>
        <w:t>十六、其他规定</w:t>
      </w:r>
      <w:bookmarkEnd w:id="115"/>
      <w:bookmarkEnd w:id="116"/>
      <w:bookmarkEnd w:id="117"/>
      <w:bookmarkEnd w:id="118"/>
      <w:bookmarkEnd w:id="119"/>
      <w:bookmarkEnd w:id="120"/>
    </w:p>
    <w:p w14:paraId="77C2F676">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1C62BCE8">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001B4597">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本合同正本贰份，副本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2D2DC11A">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0965C673">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7DB798F1">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72F3B757">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372AB106">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691A7CD3">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7F30E616">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default" w:ascii="宋体" w:hAnsi="宋体" w:eastAsia="宋体" w:cs="宋体"/>
          <w:caps w:val="0"/>
          <w:color w:val="auto"/>
          <w:sz w:val="24"/>
          <w:szCs w:val="24"/>
          <w:highlight w:val="none"/>
          <w:u w:val="single"/>
          <w:lang w:val="en-US" w:eastAsia="zh-CN"/>
        </w:rPr>
      </w:pPr>
      <w:r>
        <w:rPr>
          <w:rFonts w:hint="eastAsia" w:ascii="宋体" w:hAnsi="宋体" w:eastAsia="宋体" w:cs="宋体"/>
          <w:caps w:val="0"/>
          <w:color w:val="auto"/>
          <w:sz w:val="24"/>
          <w:szCs w:val="24"/>
          <w:highlight w:val="none"/>
        </w:rPr>
        <w:t>鉴证方</w:t>
      </w:r>
      <w:r>
        <w:rPr>
          <w:rFonts w:hint="eastAsia" w:ascii="宋体" w:hAnsi="宋体" w:eastAsia="宋体" w:cs="宋体"/>
          <w:caps w:val="0"/>
          <w:color w:val="auto"/>
          <w:sz w:val="24"/>
          <w:szCs w:val="24"/>
          <w:highlight w:val="none"/>
          <w:lang w:eastAsia="zh-CN"/>
        </w:rPr>
        <w:t>：</w:t>
      </w:r>
      <w:r>
        <w:rPr>
          <w:rFonts w:hint="eastAsia" w:ascii="宋体" w:hAnsi="宋体" w:eastAsia="宋体" w:cs="宋体"/>
          <w:caps w:val="0"/>
          <w:color w:val="auto"/>
          <w:sz w:val="24"/>
          <w:szCs w:val="24"/>
          <w:highlight w:val="none"/>
          <w:u w:val="single"/>
          <w:lang w:val="en-US" w:eastAsia="zh-CN"/>
        </w:rPr>
        <w:t xml:space="preserve">                          </w:t>
      </w:r>
    </w:p>
    <w:p w14:paraId="1C9F37E7">
      <w:pPr>
        <w:jc w:val="both"/>
        <w:rPr>
          <w:rFonts w:hint="eastAsia" w:ascii="宋体" w:hAnsi="宋体" w:cs="宋体"/>
          <w:b/>
          <w:sz w:val="48"/>
          <w:szCs w:val="48"/>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64BC07D9">
      <w:pPr>
        <w:pStyle w:val="7"/>
        <w:rPr>
          <w:rFonts w:hint="eastAsia"/>
          <w:lang w:val="en-US" w:eastAsia="zh-Hans"/>
        </w:rPr>
      </w:pPr>
    </w:p>
    <w:p w14:paraId="5872B80E">
      <w:bookmarkStart w:id="121" w:name="_GoBack"/>
      <w:bookmarkEnd w:id="1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9D5876"/>
    <w:rsid w:val="3D9D5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ind w:firstLine="552"/>
    </w:pPr>
    <w:rPr>
      <w:rFonts w:ascii="宋体"/>
      <w:sz w:val="28"/>
    </w:rPr>
  </w:style>
  <w:style w:type="paragraph" w:styleId="4">
    <w:name w:val="Normal (Web)"/>
    <w:basedOn w:val="1"/>
    <w:qFormat/>
    <w:uiPriority w:val="0"/>
    <w:pPr>
      <w:spacing w:beforeAutospacing="1" w:afterAutospacing="1"/>
    </w:pPr>
    <w:rPr>
      <w:rFonts w:cs="Times New Roman"/>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2025-12-19T07:09:00Z</dcterms:created>
  <dc:creator>　　　　　　　　</dc:creator>
  <cp:lastModifiedBy>　　　　　　　　</cp:lastModifiedBy>
  <dcterms:modified xsi:type="dcterms:W3CDTF">2025-12-19T07:09:32Z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1CD0B963EA0A49D68D27285575710EAD_11</vt:lpwstr>
  </property>
  <property fmtid="{D5CDD505-2E9C-101B-9397-08002B2CF9AE}" pid="4" name="KSOTemplateDocerSaveRecord">
    <vt:lpwstr>eyJoZGlkIjoiNDUwYWVjMTIwNWQ0MzEzNWYzZDdmZTRkNzk5NjUyOTIiLCJ1c2VySWQiOiIzMTE3MjAwMTYifQ==</vt:lpwstr>
  </property>
</Properties>
</file>